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F351FA" w14:textId="77777777" w:rsidR="006E0946" w:rsidRPr="006D4275" w:rsidRDefault="00774659">
      <w:pPr>
        <w:rPr>
          <w:b/>
        </w:rPr>
      </w:pPr>
      <w:r w:rsidRPr="006D4275">
        <w:rPr>
          <w:b/>
        </w:rPr>
        <w:t>Titration Curves</w:t>
      </w:r>
    </w:p>
    <w:p w14:paraId="679CC7FF" w14:textId="77777777" w:rsidR="00774659" w:rsidRDefault="00774659"/>
    <w:p w14:paraId="04B17C39" w14:textId="77777777" w:rsidR="00774659" w:rsidRDefault="0046271F">
      <w:r>
        <w:t>As part of this handout, y</w:t>
      </w:r>
      <w:bookmarkStart w:id="0" w:name="_GoBack"/>
      <w:bookmarkEnd w:id="0"/>
      <w:r w:rsidR="00774659">
        <w:t xml:space="preserve">ou have been given a diagram of two titration curves.  Each represents an acid titrated with a standard </w:t>
      </w:r>
      <w:proofErr w:type="spellStart"/>
      <w:r w:rsidR="00774659">
        <w:t>NaOH</w:t>
      </w:r>
      <w:proofErr w:type="spellEnd"/>
      <w:r w:rsidR="00774659">
        <w:t xml:space="preserve"> solution with a concentration of 0.125M.   We have done titrations like this in the lab over the last couple of weeks but this is a different way to look at the data across the whole titration and not just at the point where the indicator changes color. </w:t>
      </w:r>
    </w:p>
    <w:p w14:paraId="27F7507B" w14:textId="77777777" w:rsidR="00774659" w:rsidRDefault="00774659"/>
    <w:p w14:paraId="55D733E2" w14:textId="77777777" w:rsidR="00774659" w:rsidRDefault="00774659">
      <w:r>
        <w:t xml:space="preserve">We have been calling the point where the indicator changes color the equivalence point because it is the point in the reaction where the moles of acid and base are equal to each other.  The equivalence point on a titration curve is the mid-point between the two inflection points –or the mid point of the big jump in </w:t>
      </w:r>
      <w:proofErr w:type="spellStart"/>
      <w:r>
        <w:t>pH.</w:t>
      </w:r>
      <w:proofErr w:type="spellEnd"/>
      <w:r>
        <w:t xml:space="preserve">  </w:t>
      </w:r>
    </w:p>
    <w:p w14:paraId="3BEE3D98" w14:textId="77777777" w:rsidR="0046271F" w:rsidRDefault="0046271F"/>
    <w:p w14:paraId="3DBDB78D" w14:textId="77777777" w:rsidR="0046271F" w:rsidRDefault="0046271F" w:rsidP="0046271F">
      <w:pPr>
        <w:pStyle w:val="ListParagraph"/>
        <w:numPr>
          <w:ilvl w:val="0"/>
          <w:numId w:val="1"/>
        </w:numPr>
      </w:pPr>
      <w:r>
        <w:t>For each of the graphs (I and II) indicate with an X the equivalence point of the titration (you need to mark both curves)</w:t>
      </w:r>
    </w:p>
    <w:p w14:paraId="32377311" w14:textId="77777777" w:rsidR="0046271F" w:rsidRDefault="0046271F" w:rsidP="0046271F">
      <w:pPr>
        <w:pStyle w:val="ListParagraph"/>
      </w:pPr>
    </w:p>
    <w:p w14:paraId="14461AA9" w14:textId="77777777" w:rsidR="0046271F" w:rsidRDefault="0046271F" w:rsidP="0046271F">
      <w:pPr>
        <w:pStyle w:val="ListParagraph"/>
      </w:pPr>
    </w:p>
    <w:p w14:paraId="607983CF" w14:textId="77777777" w:rsidR="0046271F" w:rsidRDefault="0046271F" w:rsidP="0046271F">
      <w:pPr>
        <w:pStyle w:val="ListParagraph"/>
        <w:numPr>
          <w:ilvl w:val="0"/>
          <w:numId w:val="1"/>
        </w:numPr>
      </w:pPr>
      <w:r>
        <w:t xml:space="preserve">For each of the graphs (I and II) determine the milliliters of base that was used to reach the equivalence point. </w:t>
      </w:r>
    </w:p>
    <w:p w14:paraId="30C281CE" w14:textId="77777777" w:rsidR="0046271F" w:rsidRDefault="0046271F" w:rsidP="0046271F"/>
    <w:p w14:paraId="30FA7B00" w14:textId="77777777" w:rsidR="0046271F" w:rsidRDefault="0046271F" w:rsidP="0046271F"/>
    <w:p w14:paraId="144D8D90" w14:textId="77777777" w:rsidR="0046271F" w:rsidRDefault="0046271F" w:rsidP="0046271F">
      <w:pPr>
        <w:ind w:left="720"/>
      </w:pPr>
      <w:r>
        <w:t>For Curve I</w:t>
      </w:r>
      <w:proofErr w:type="gramStart"/>
      <w:r>
        <w:t>:_</w:t>
      </w:r>
      <w:proofErr w:type="gramEnd"/>
      <w:r>
        <w:t xml:space="preserve">________________________ </w:t>
      </w:r>
      <w:r>
        <w:tab/>
      </w:r>
      <w:r>
        <w:tab/>
        <w:t>For Curve II:____________________</w:t>
      </w:r>
    </w:p>
    <w:p w14:paraId="7E3C89A0" w14:textId="77777777" w:rsidR="0046271F" w:rsidRDefault="0046271F" w:rsidP="0046271F">
      <w:pPr>
        <w:ind w:left="720"/>
      </w:pPr>
    </w:p>
    <w:p w14:paraId="7378C7CB" w14:textId="77777777" w:rsidR="0046271F" w:rsidRDefault="0046271F" w:rsidP="0046271F">
      <w:pPr>
        <w:ind w:left="720"/>
      </w:pPr>
    </w:p>
    <w:p w14:paraId="7B959C92" w14:textId="77777777" w:rsidR="0046271F" w:rsidRDefault="0046271F" w:rsidP="0046271F">
      <w:pPr>
        <w:pStyle w:val="ListParagraph"/>
        <w:numPr>
          <w:ilvl w:val="0"/>
          <w:numId w:val="1"/>
        </w:numPr>
      </w:pPr>
      <w:r>
        <w:t xml:space="preserve">If 25.00 milliliters of acid was used in each of the titrations shown, calculate the concentration of the acid for curve I and curve II. </w:t>
      </w:r>
    </w:p>
    <w:p w14:paraId="35A4878C" w14:textId="77777777" w:rsidR="0046271F" w:rsidRDefault="0046271F" w:rsidP="0046271F"/>
    <w:p w14:paraId="03F0DF1A" w14:textId="77777777" w:rsidR="0046271F" w:rsidRDefault="0046271F" w:rsidP="0046271F">
      <w:pPr>
        <w:ind w:left="360"/>
      </w:pPr>
      <w:r>
        <w:t>Concentration of acid in Curve I</w:t>
      </w:r>
      <w:r>
        <w:tab/>
      </w:r>
      <w:r>
        <w:tab/>
      </w:r>
      <w:r>
        <w:tab/>
      </w:r>
    </w:p>
    <w:p w14:paraId="4AABA8BC" w14:textId="77777777" w:rsidR="0046271F" w:rsidRDefault="0046271F" w:rsidP="0046271F">
      <w:pPr>
        <w:ind w:left="360"/>
      </w:pPr>
    </w:p>
    <w:p w14:paraId="3675084B" w14:textId="77777777" w:rsidR="0046271F" w:rsidRDefault="0046271F" w:rsidP="0046271F">
      <w:pPr>
        <w:ind w:left="360"/>
      </w:pPr>
    </w:p>
    <w:p w14:paraId="42CBF079" w14:textId="77777777" w:rsidR="0046271F" w:rsidRDefault="0046271F" w:rsidP="0046271F">
      <w:pPr>
        <w:ind w:left="360"/>
      </w:pPr>
    </w:p>
    <w:p w14:paraId="24D539E2" w14:textId="77777777" w:rsidR="0046271F" w:rsidRDefault="0046271F" w:rsidP="0046271F">
      <w:pPr>
        <w:ind w:left="360"/>
      </w:pPr>
    </w:p>
    <w:p w14:paraId="231A6A78" w14:textId="77777777" w:rsidR="0046271F" w:rsidRDefault="0046271F" w:rsidP="0046271F">
      <w:pPr>
        <w:ind w:left="360"/>
      </w:pPr>
    </w:p>
    <w:p w14:paraId="47734F7E" w14:textId="77777777" w:rsidR="0046271F" w:rsidRDefault="0046271F" w:rsidP="0046271F">
      <w:pPr>
        <w:ind w:left="360"/>
      </w:pPr>
    </w:p>
    <w:p w14:paraId="2DBD5CB5" w14:textId="77777777" w:rsidR="0046271F" w:rsidRDefault="0046271F" w:rsidP="0046271F">
      <w:pPr>
        <w:ind w:left="360"/>
      </w:pPr>
      <w:r>
        <w:t>Concentration of acid in Curve II</w:t>
      </w:r>
    </w:p>
    <w:p w14:paraId="549A4D9D" w14:textId="77777777" w:rsidR="0046271F" w:rsidRDefault="0046271F" w:rsidP="0046271F">
      <w:pPr>
        <w:ind w:left="360"/>
      </w:pPr>
    </w:p>
    <w:p w14:paraId="3EA07346" w14:textId="77777777" w:rsidR="0046271F" w:rsidRDefault="0046271F" w:rsidP="0046271F">
      <w:pPr>
        <w:ind w:left="360"/>
      </w:pPr>
    </w:p>
    <w:p w14:paraId="2C732C35" w14:textId="77777777" w:rsidR="0046271F" w:rsidRDefault="0046271F" w:rsidP="0046271F">
      <w:pPr>
        <w:ind w:left="360"/>
      </w:pPr>
    </w:p>
    <w:p w14:paraId="5973B6AF" w14:textId="77777777" w:rsidR="0046271F" w:rsidRDefault="0046271F" w:rsidP="0046271F">
      <w:pPr>
        <w:ind w:left="360"/>
      </w:pPr>
    </w:p>
    <w:p w14:paraId="473431B6" w14:textId="77777777" w:rsidR="0046271F" w:rsidRDefault="0046271F" w:rsidP="0046271F">
      <w:pPr>
        <w:ind w:left="360"/>
      </w:pPr>
    </w:p>
    <w:p w14:paraId="386400AA" w14:textId="77777777" w:rsidR="0046271F" w:rsidRDefault="0046271F" w:rsidP="0046271F">
      <w:pPr>
        <w:ind w:left="360"/>
      </w:pPr>
    </w:p>
    <w:p w14:paraId="6F7A42A9" w14:textId="77777777" w:rsidR="0046271F" w:rsidRDefault="0046271F" w:rsidP="0046271F">
      <w:pPr>
        <w:ind w:left="360"/>
      </w:pPr>
    </w:p>
    <w:p w14:paraId="405C437B" w14:textId="77777777" w:rsidR="0046271F" w:rsidRDefault="0046271F" w:rsidP="0046271F">
      <w:pPr>
        <w:ind w:left="360"/>
      </w:pPr>
    </w:p>
    <w:p w14:paraId="2E95A9B7" w14:textId="77777777" w:rsidR="0046271F" w:rsidRDefault="0046271F" w:rsidP="0046271F">
      <w:pPr>
        <w:pStyle w:val="ListParagraph"/>
        <w:numPr>
          <w:ilvl w:val="0"/>
          <w:numId w:val="1"/>
        </w:numPr>
      </w:pPr>
      <w:r>
        <w:t xml:space="preserve">What is the approximate pH of the equivalence point for </w:t>
      </w:r>
      <w:proofErr w:type="gramStart"/>
      <w:r>
        <w:t>curve</w:t>
      </w:r>
      <w:proofErr w:type="gramEnd"/>
      <w:r>
        <w:t xml:space="preserve"> I? </w:t>
      </w:r>
    </w:p>
    <w:p w14:paraId="3E9C97C3" w14:textId="77777777" w:rsidR="0046271F" w:rsidRDefault="0046271F" w:rsidP="0046271F">
      <w:pPr>
        <w:pStyle w:val="ListParagraph"/>
      </w:pPr>
    </w:p>
    <w:p w14:paraId="1876FC38" w14:textId="77777777" w:rsidR="0046271F" w:rsidRDefault="0046271F" w:rsidP="0046271F">
      <w:pPr>
        <w:pStyle w:val="ListParagraph"/>
      </w:pPr>
      <w:r>
        <w:t>Equivalence point pH for Curve I</w:t>
      </w:r>
      <w:proofErr w:type="gramStart"/>
      <w:r>
        <w:t>:_</w:t>
      </w:r>
      <w:proofErr w:type="gramEnd"/>
      <w:r>
        <w:t>____________________</w:t>
      </w:r>
    </w:p>
    <w:p w14:paraId="27B6A4CC" w14:textId="77777777" w:rsidR="0046271F" w:rsidRDefault="0046271F" w:rsidP="0046271F">
      <w:pPr>
        <w:pStyle w:val="ListParagraph"/>
      </w:pPr>
    </w:p>
    <w:p w14:paraId="24DCDF48" w14:textId="77777777" w:rsidR="0046271F" w:rsidRDefault="0046271F" w:rsidP="0046271F">
      <w:pPr>
        <w:pStyle w:val="ListParagraph"/>
        <w:numPr>
          <w:ilvl w:val="0"/>
          <w:numId w:val="1"/>
        </w:numPr>
      </w:pPr>
      <w:r>
        <w:t xml:space="preserve">How doe the equivalence point pH of Curve II compare to that of Curve I? </w:t>
      </w:r>
    </w:p>
    <w:p w14:paraId="486E9756" w14:textId="77777777" w:rsidR="0046271F" w:rsidRDefault="0046271F" w:rsidP="0046271F">
      <w:pPr>
        <w:pStyle w:val="ListParagraph"/>
      </w:pPr>
    </w:p>
    <w:p w14:paraId="55B09156" w14:textId="77777777" w:rsidR="0046271F" w:rsidRDefault="0046271F" w:rsidP="0046271F"/>
    <w:p w14:paraId="71C47AF0" w14:textId="77777777" w:rsidR="0046271F" w:rsidRDefault="0046271F" w:rsidP="0046271F"/>
    <w:p w14:paraId="19AD3C35" w14:textId="77777777" w:rsidR="0046271F" w:rsidRDefault="0046271F" w:rsidP="0046271F"/>
    <w:p w14:paraId="25EB69D7" w14:textId="77777777" w:rsidR="0046271F" w:rsidRDefault="0046271F" w:rsidP="0046271F"/>
    <w:p w14:paraId="53481381" w14:textId="77777777" w:rsidR="0046271F" w:rsidRDefault="0046271F" w:rsidP="0046271F"/>
    <w:p w14:paraId="0F2110C3" w14:textId="77777777" w:rsidR="0046271F" w:rsidRDefault="0046271F" w:rsidP="0046271F"/>
    <w:p w14:paraId="028CB49A" w14:textId="77777777" w:rsidR="0046271F" w:rsidRDefault="0046271F" w:rsidP="0046271F">
      <w:pPr>
        <w:pStyle w:val="ListParagraph"/>
        <w:numPr>
          <w:ilvl w:val="0"/>
          <w:numId w:val="1"/>
        </w:numPr>
      </w:pPr>
      <w:r>
        <w:t xml:space="preserve">One curve is for a weak acid titrated with </w:t>
      </w:r>
      <w:proofErr w:type="spellStart"/>
      <w:r>
        <w:t>NaOH</w:t>
      </w:r>
      <w:proofErr w:type="spellEnd"/>
      <w:r>
        <w:t xml:space="preserve"> and the other is for a strong acid titrated with </w:t>
      </w:r>
      <w:proofErr w:type="spellStart"/>
      <w:r>
        <w:t>NaOH</w:t>
      </w:r>
      <w:proofErr w:type="spellEnd"/>
      <w:r>
        <w:t xml:space="preserve">.  Identify which curve is for the weak acid and which is for the strong and support your choice. </w:t>
      </w:r>
    </w:p>
    <w:p w14:paraId="6AF92E6A" w14:textId="77777777" w:rsidR="0046271F" w:rsidRDefault="0046271F" w:rsidP="0046271F"/>
    <w:p w14:paraId="74769ABC" w14:textId="77777777" w:rsidR="0046271F" w:rsidRDefault="0046271F" w:rsidP="0046271F"/>
    <w:p w14:paraId="051B0361" w14:textId="77777777" w:rsidR="0046271F" w:rsidRDefault="0046271F" w:rsidP="0046271F"/>
    <w:p w14:paraId="785D550F" w14:textId="77777777" w:rsidR="0046271F" w:rsidRDefault="0046271F" w:rsidP="0046271F"/>
    <w:p w14:paraId="2F9522D3" w14:textId="77777777" w:rsidR="0046271F" w:rsidRDefault="0046271F" w:rsidP="0046271F"/>
    <w:p w14:paraId="0765D498" w14:textId="77777777" w:rsidR="0046271F" w:rsidRDefault="0046271F" w:rsidP="0046271F"/>
    <w:p w14:paraId="689979D2" w14:textId="77777777" w:rsidR="0046271F" w:rsidRDefault="0046271F" w:rsidP="0046271F"/>
    <w:p w14:paraId="62E36CBE" w14:textId="77777777" w:rsidR="0046271F" w:rsidRDefault="0046271F" w:rsidP="0046271F"/>
    <w:p w14:paraId="49CF8DBD" w14:textId="77777777" w:rsidR="0046271F" w:rsidRDefault="0046271F" w:rsidP="0046271F"/>
    <w:p w14:paraId="3A7D67E6" w14:textId="77777777" w:rsidR="0046271F" w:rsidRDefault="0046271F" w:rsidP="0046271F"/>
    <w:p w14:paraId="7807AD08" w14:textId="77777777" w:rsidR="0046271F" w:rsidRDefault="0046271F" w:rsidP="0046271F"/>
    <w:p w14:paraId="5985FAE0" w14:textId="77777777" w:rsidR="0046271F" w:rsidRDefault="0046271F" w:rsidP="0046271F">
      <w:pPr>
        <w:pStyle w:val="ListParagraph"/>
        <w:numPr>
          <w:ilvl w:val="0"/>
          <w:numId w:val="1"/>
        </w:numPr>
      </w:pPr>
      <w:r>
        <w:t xml:space="preserve">Using the curve for the weak acid, determine the approximate </w:t>
      </w:r>
      <w:proofErr w:type="spellStart"/>
      <w:r>
        <w:t>Ka</w:t>
      </w:r>
      <w:proofErr w:type="spellEnd"/>
      <w:r>
        <w:t xml:space="preserve"> value.</w:t>
      </w:r>
    </w:p>
    <w:p w14:paraId="03F63DAB" w14:textId="77777777" w:rsidR="0046271F" w:rsidRDefault="0046271F"/>
    <w:p w14:paraId="18A877E1" w14:textId="77777777" w:rsidR="00774659" w:rsidRDefault="0046271F">
      <w:r>
        <w:rPr>
          <w:noProof/>
        </w:rPr>
        <w:drawing>
          <wp:inline distT="0" distB="0" distL="0" distR="0" wp14:anchorId="120BB368" wp14:editId="65EE46E4">
            <wp:extent cx="5473700" cy="7086600"/>
            <wp:effectExtent l="0" t="0" r="12700" b="0"/>
            <wp:docPr id="1" name="Picture 1" descr="Macintosh HD:Users:aphelps:Downloads:1522_0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helps:Downloads:1522_001.pd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3700" cy="7086600"/>
                    </a:xfrm>
                    <a:prstGeom prst="rect">
                      <a:avLst/>
                    </a:prstGeom>
                    <a:noFill/>
                    <a:ln>
                      <a:noFill/>
                    </a:ln>
                  </pic:spPr>
                </pic:pic>
              </a:graphicData>
            </a:graphic>
          </wp:inline>
        </w:drawing>
      </w:r>
    </w:p>
    <w:sectPr w:rsidR="00774659" w:rsidSect="006E094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250D1"/>
    <w:multiLevelType w:val="hybridMultilevel"/>
    <w:tmpl w:val="AEDCB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659"/>
    <w:rsid w:val="0046271F"/>
    <w:rsid w:val="006D4275"/>
    <w:rsid w:val="006E0946"/>
    <w:rsid w:val="007746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0E965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659"/>
    <w:pPr>
      <w:ind w:left="720"/>
      <w:contextualSpacing/>
    </w:pPr>
  </w:style>
  <w:style w:type="paragraph" w:styleId="BalloonText">
    <w:name w:val="Balloon Text"/>
    <w:basedOn w:val="Normal"/>
    <w:link w:val="BalloonTextChar"/>
    <w:uiPriority w:val="99"/>
    <w:semiHidden/>
    <w:unhideWhenUsed/>
    <w:rsid w:val="004627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271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659"/>
    <w:pPr>
      <w:ind w:left="720"/>
      <w:contextualSpacing/>
    </w:pPr>
  </w:style>
  <w:style w:type="paragraph" w:styleId="BalloonText">
    <w:name w:val="Balloon Text"/>
    <w:basedOn w:val="Normal"/>
    <w:link w:val="BalloonTextChar"/>
    <w:uiPriority w:val="99"/>
    <w:semiHidden/>
    <w:unhideWhenUsed/>
    <w:rsid w:val="004627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6271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263</Words>
  <Characters>1500</Characters>
  <Application>Microsoft Macintosh Word</Application>
  <DocSecurity>0</DocSecurity>
  <Lines>12</Lines>
  <Paragraphs>3</Paragraphs>
  <ScaleCrop>false</ScaleCrop>
  <Company>MTSU</Company>
  <LinksUpToDate>false</LinksUpToDate>
  <CharactersWithSpaces>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Phelps</dc:creator>
  <cp:keywords/>
  <dc:description/>
  <cp:lastModifiedBy>Amy Phelps</cp:lastModifiedBy>
  <cp:revision>2</cp:revision>
  <dcterms:created xsi:type="dcterms:W3CDTF">2020-04-13T22:54:00Z</dcterms:created>
  <dcterms:modified xsi:type="dcterms:W3CDTF">2020-04-13T23:14:00Z</dcterms:modified>
</cp:coreProperties>
</file>